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CF" w:rsidRDefault="002F32CF" w:rsidP="002F32CF">
      <w:pPr>
        <w:jc w:val="right"/>
      </w:pPr>
      <w:bookmarkStart w:id="0" w:name="_GoBack"/>
      <w:bookmarkEnd w:id="0"/>
      <w:r w:rsidRPr="002F32C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-320040</wp:posOffset>
            </wp:positionH>
            <wp:positionV relativeFrom="margin">
              <wp:posOffset>-538480</wp:posOffset>
            </wp:positionV>
            <wp:extent cx="1552575" cy="1552575"/>
            <wp:effectExtent l="190500" t="190500" r="180975" b="180975"/>
            <wp:wrapNone/>
            <wp:docPr id="1" name="Immagine 1" descr="D:\logo_nursind_rsu_2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_nursind_rsu_20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 xml:space="preserve">AL </w:t>
      </w:r>
      <w:proofErr w:type="gramStart"/>
      <w:r>
        <w:t>PRESIDENTE  del</w:t>
      </w:r>
      <w:proofErr w:type="gramEnd"/>
      <w:r>
        <w:t xml:space="preserve"> COLLEGIO IPASVI NAZIONALE </w:t>
      </w:r>
    </w:p>
    <w:p w:rsidR="002F32CF" w:rsidRDefault="00C74AF1" w:rsidP="002F32CF">
      <w:pPr>
        <w:jc w:val="right"/>
      </w:pPr>
      <w:r>
        <w:t xml:space="preserve">Dott. </w:t>
      </w:r>
      <w:r w:rsidR="002F32CF">
        <w:t xml:space="preserve"> Barbara </w:t>
      </w:r>
      <w:proofErr w:type="spellStart"/>
      <w:r w:rsidR="002F32CF">
        <w:t>Mangiacavalli</w:t>
      </w:r>
      <w:proofErr w:type="spellEnd"/>
    </w:p>
    <w:p w:rsidR="002F32CF" w:rsidRDefault="002F32CF" w:rsidP="002F32CF">
      <w:pPr>
        <w:jc w:val="right"/>
      </w:pPr>
      <w:proofErr w:type="gramStart"/>
      <w:r>
        <w:t xml:space="preserve">AL </w:t>
      </w:r>
      <w:r w:rsidRPr="00C14C48">
        <w:t xml:space="preserve"> </w:t>
      </w:r>
      <w:r>
        <w:t>PRESIDENTE</w:t>
      </w:r>
      <w:proofErr w:type="gramEnd"/>
      <w:r>
        <w:t xml:space="preserve"> del COLLEGIO IPASVI di VITERBO</w:t>
      </w:r>
    </w:p>
    <w:p w:rsidR="002F32CF" w:rsidRDefault="002F32CF" w:rsidP="002F32CF">
      <w:pPr>
        <w:jc w:val="right"/>
      </w:pPr>
      <w:r>
        <w:t>Dott. Mario Curzi</w:t>
      </w:r>
    </w:p>
    <w:p w:rsidR="002F32CF" w:rsidRDefault="002F32CF" w:rsidP="002F32CF">
      <w:pPr>
        <w:jc w:val="right"/>
      </w:pPr>
    </w:p>
    <w:p w:rsidR="002F32CF" w:rsidRDefault="002F32CF" w:rsidP="002F32CF">
      <w:pPr>
        <w:spacing w:after="0"/>
        <w:rPr>
          <w:b/>
        </w:rPr>
      </w:pPr>
      <w:r w:rsidRPr="00C14C48">
        <w:rPr>
          <w:b/>
        </w:rPr>
        <w:t>Oggetto:</w:t>
      </w:r>
      <w:r w:rsidR="00BA3B34">
        <w:rPr>
          <w:b/>
        </w:rPr>
        <w:t xml:space="preserve"> </w:t>
      </w:r>
      <w:proofErr w:type="gramStart"/>
      <w:r w:rsidRPr="00C14C48">
        <w:rPr>
          <w:b/>
        </w:rPr>
        <w:t>Richiesta  abolizione</w:t>
      </w:r>
      <w:proofErr w:type="gramEnd"/>
      <w:r w:rsidRPr="00C14C48">
        <w:rPr>
          <w:b/>
        </w:rPr>
        <w:t xml:space="preserve"> dell'art. 49 del Codice Deontologico 2009</w:t>
      </w:r>
    </w:p>
    <w:p w:rsidR="00282A36" w:rsidRPr="00C14C48" w:rsidRDefault="00282A36" w:rsidP="002F32CF">
      <w:pPr>
        <w:spacing w:after="0"/>
        <w:rPr>
          <w:b/>
        </w:rPr>
      </w:pPr>
    </w:p>
    <w:p w:rsidR="002F32CF" w:rsidRDefault="002F32CF" w:rsidP="00CB011A">
      <w:pPr>
        <w:spacing w:after="0"/>
        <w:jc w:val="both"/>
      </w:pPr>
      <w:r>
        <w:t>Carissimi Presidenti,</w:t>
      </w:r>
    </w:p>
    <w:p w:rsidR="002F32CF" w:rsidRDefault="00282A36" w:rsidP="00CB011A">
      <w:pPr>
        <w:spacing w:after="0"/>
        <w:jc w:val="both"/>
      </w:pPr>
      <w:proofErr w:type="gramStart"/>
      <w:r>
        <w:t>l’organizzazione</w:t>
      </w:r>
      <w:proofErr w:type="gramEnd"/>
      <w:r>
        <w:t xml:space="preserve"> sindacale </w:t>
      </w:r>
      <w:proofErr w:type="spellStart"/>
      <w:r>
        <w:t>NurSind</w:t>
      </w:r>
      <w:proofErr w:type="spellEnd"/>
      <w:r>
        <w:t xml:space="preserve">, come da Statuto art. 2, si prefigge la </w:t>
      </w:r>
      <w:r w:rsidRPr="00282A36">
        <w:t>tutela del decoro e degli interessi morali ed economici e giuridici di tutti gli esercenti le professioni infermieristiche;</w:t>
      </w:r>
      <w:r>
        <w:t xml:space="preserve"> in virtù di questo si ritiene opportuno, esprimere democraticamente alle SSVV di disapplicare l’art. 49 del Codice Deontol</w:t>
      </w:r>
      <w:r w:rsidR="00575E7B">
        <w:t xml:space="preserve">ogico vigente. Conosciamo </w:t>
      </w:r>
      <w:proofErr w:type="gramStart"/>
      <w:r w:rsidR="00575E7B">
        <w:t xml:space="preserve">bene </w:t>
      </w:r>
      <w:r>
        <w:t xml:space="preserve"> il</w:t>
      </w:r>
      <w:proofErr w:type="gramEnd"/>
      <w:r w:rsidR="00575E7B">
        <w:t xml:space="preserve"> valore </w:t>
      </w:r>
      <w:r w:rsidR="00575E7B" w:rsidRPr="00575E7B">
        <w:rPr>
          <w:i/>
        </w:rPr>
        <w:t xml:space="preserve">normativo </w:t>
      </w:r>
      <w:r w:rsidR="00575E7B">
        <w:t>del Codice</w:t>
      </w:r>
      <w:r w:rsidR="00CB011A">
        <w:t xml:space="preserve"> Deontologico. Premesso questo, corre l’obbligo alla scriven</w:t>
      </w:r>
      <w:r w:rsidR="00C12C47">
        <w:t xml:space="preserve">te </w:t>
      </w:r>
      <w:proofErr w:type="spellStart"/>
      <w:r w:rsidR="00C12C47">
        <w:t>o.s</w:t>
      </w:r>
      <w:proofErr w:type="spellEnd"/>
      <w:r w:rsidR="00C12C47">
        <w:t>. di manifestare la propria analisi critica.</w:t>
      </w:r>
    </w:p>
    <w:p w:rsidR="002F32CF" w:rsidRDefault="002F32CF" w:rsidP="00CB011A">
      <w:pPr>
        <w:spacing w:after="0"/>
        <w:jc w:val="both"/>
      </w:pPr>
      <w:r>
        <w:t xml:space="preserve">L'art. 49 è diventato lo scudo della dirigenza, tutta la dirigenza, sia essa infermieristica, sia </w:t>
      </w:r>
      <w:r w:rsidR="00512A21">
        <w:t xml:space="preserve">essa </w:t>
      </w:r>
      <w:r>
        <w:t>aziendale. Tale scudo sta inginocchiando la professione infermieristica, denaturandola della sua viva espressione secondo profilo professionale.</w:t>
      </w:r>
      <w:r w:rsidR="00575E7B">
        <w:t xml:space="preserve"> </w:t>
      </w:r>
      <w:r w:rsidR="00CC17B2">
        <w:t>Ugualmente</w:t>
      </w:r>
      <w:r w:rsidR="00052BF7">
        <w:t xml:space="preserve"> al Codice </w:t>
      </w:r>
      <w:proofErr w:type="gramStart"/>
      <w:r w:rsidR="00052BF7">
        <w:t xml:space="preserve">Deontologico, </w:t>
      </w:r>
      <w:r w:rsidR="00575E7B">
        <w:t xml:space="preserve"> il</w:t>
      </w:r>
      <w:proofErr w:type="gramEnd"/>
      <w:r w:rsidR="00575E7B">
        <w:t xml:space="preserve"> Profilo Professionale ha un valore </w:t>
      </w:r>
      <w:r w:rsidR="00575E7B" w:rsidRPr="00575E7B">
        <w:rPr>
          <w:i/>
        </w:rPr>
        <w:t>normativo</w:t>
      </w:r>
      <w:r w:rsidR="00575E7B">
        <w:t xml:space="preserve">, eppure la sua non applicazione non fa rumore. </w:t>
      </w:r>
      <w:r w:rsidR="00C74AF1">
        <w:t>Si sottolinea che la sicurezza dell'assistenza e la qualità dell'assistenza infermieristic</w:t>
      </w:r>
      <w:r w:rsidR="00052BF7">
        <w:t>a è strettamente correlata a due</w:t>
      </w:r>
      <w:r w:rsidR="00C74AF1">
        <w:t xml:space="preserve"> </w:t>
      </w:r>
      <w:proofErr w:type="gramStart"/>
      <w:r w:rsidR="00C74AF1">
        <w:t>fattori:  il</w:t>
      </w:r>
      <w:proofErr w:type="gramEnd"/>
      <w:r w:rsidR="00C74AF1">
        <w:t xml:space="preserve"> tempo</w:t>
      </w:r>
      <w:r w:rsidR="003035E0">
        <w:t xml:space="preserve"> di assistenza</w:t>
      </w:r>
      <w:r w:rsidR="00C74AF1">
        <w:t xml:space="preserve"> dedicato ai malati, la visione olistica del malato. </w:t>
      </w:r>
      <w:r w:rsidR="003035E0">
        <w:t>Quando questi due fattori vengono intaccati si determina una frammentazione dell'assistenza infermieristica a discapito della centralità</w:t>
      </w:r>
      <w:r w:rsidR="00052BF7">
        <w:t xml:space="preserve"> e della sicurezza</w:t>
      </w:r>
      <w:r w:rsidR="003035E0">
        <w:t xml:space="preserve"> del paziente.</w:t>
      </w:r>
      <w:r w:rsidR="00052BF7">
        <w:t xml:space="preserve"> Oggi, questo è possibile, grazie all'art. 49 del Codice Deontologico. </w:t>
      </w:r>
      <w:r w:rsidR="00C74AF1">
        <w:t xml:space="preserve"> </w:t>
      </w:r>
      <w:r>
        <w:t>Gli infe</w:t>
      </w:r>
      <w:r w:rsidR="00C12C47">
        <w:t>rmieri dell'AUSL Viterbo, e temiamo</w:t>
      </w:r>
      <w:r>
        <w:t xml:space="preserve"> quelli di altre città, sono tutti i giorni costretti per "esigenze di servizio", per "carenza di personale", per "crisi economica</w:t>
      </w:r>
      <w:proofErr w:type="gramStart"/>
      <w:r>
        <w:t>" ,</w:t>
      </w:r>
      <w:proofErr w:type="gramEnd"/>
      <w:r>
        <w:t xml:space="preserve"> a svolgere prestazioni impr</w:t>
      </w:r>
      <w:r w:rsidR="00575E7B">
        <w:t xml:space="preserve">oprie a </w:t>
      </w:r>
      <w:r w:rsidR="003035E0">
        <w:t>sfavore</w:t>
      </w:r>
      <w:r w:rsidR="00575E7B">
        <w:t xml:space="preserve"> del mandato</w:t>
      </w:r>
      <w:r>
        <w:t xml:space="preserve"> professionale. Cosa vuol dire? Vuol dire quanto segue:</w:t>
      </w:r>
    </w:p>
    <w:p w:rsidR="00CB011A" w:rsidRDefault="002F32CF" w:rsidP="00CB011A">
      <w:pPr>
        <w:spacing w:after="0"/>
        <w:jc w:val="both"/>
      </w:pPr>
      <w:r>
        <w:t xml:space="preserve">Oggi nelle università italiane si insegna l'utilizzo delle diagnosi infermieristiche, si discute circa la cartella clinica integrata, si interrogano gli studenti sul </w:t>
      </w:r>
      <w:r w:rsidRPr="00E4734C">
        <w:rPr>
          <w:i/>
        </w:rPr>
        <w:t xml:space="preserve">processo </w:t>
      </w:r>
      <w:r>
        <w:rPr>
          <w:i/>
        </w:rPr>
        <w:t>di assistenza infermieristica</w:t>
      </w:r>
      <w:r w:rsidR="00575E7B">
        <w:rPr>
          <w:i/>
        </w:rPr>
        <w:t xml:space="preserve">. </w:t>
      </w:r>
      <w:r w:rsidR="00575E7B" w:rsidRPr="00575E7B">
        <w:t xml:space="preserve">Si sviluppano piani assistenziali con obiettivi di salute. </w:t>
      </w:r>
      <w:r w:rsidR="00575E7B">
        <w:t xml:space="preserve">Al traguardo della </w:t>
      </w:r>
      <w:proofErr w:type="gramStart"/>
      <w:r w:rsidR="00575E7B">
        <w:t>laurea</w:t>
      </w:r>
      <w:r w:rsidR="00CC17B2">
        <w:t>,</w:t>
      </w:r>
      <w:r w:rsidR="00575E7B">
        <w:t xml:space="preserve"> </w:t>
      </w:r>
      <w:r w:rsidR="00384BA1">
        <w:t xml:space="preserve"> gli</w:t>
      </w:r>
      <w:proofErr w:type="gramEnd"/>
      <w:r w:rsidR="00384BA1">
        <w:t xml:space="preserve"> infermieri nel nostro contesto </w:t>
      </w:r>
      <w:r>
        <w:t xml:space="preserve"> di riferimento,</w:t>
      </w:r>
      <w:r w:rsidR="00384BA1">
        <w:t xml:space="preserve"> si ritrovano a  trasportare</w:t>
      </w:r>
      <w:r>
        <w:t xml:space="preserve"> i pazienti in radiologia per effettuare esami radiologici programmati. Gli infermieri non lavoran</w:t>
      </w:r>
      <w:r w:rsidR="00384BA1">
        <w:t xml:space="preserve">o per obiettivi ma per compiti, il modello organizzativo è di tipo funzionale. </w:t>
      </w:r>
      <w:r>
        <w:t xml:space="preserve">Gli </w:t>
      </w:r>
      <w:proofErr w:type="gramStart"/>
      <w:r>
        <w:t xml:space="preserve">infermieri </w:t>
      </w:r>
      <w:r w:rsidR="00384BA1">
        <w:t xml:space="preserve"> </w:t>
      </w:r>
      <w:r>
        <w:t>all'o</w:t>
      </w:r>
      <w:r w:rsidR="00384BA1">
        <w:t>ccorrenza</w:t>
      </w:r>
      <w:proofErr w:type="gramEnd"/>
      <w:r w:rsidR="00384BA1">
        <w:t xml:space="preserve"> puliscono i comodini e i materassi. </w:t>
      </w:r>
      <w:r w:rsidR="00F97362">
        <w:t>Naturalmente, dovendo l’infermier</w:t>
      </w:r>
      <w:r w:rsidR="00E12D41">
        <w:t xml:space="preserve">e rispondere a singole attività, </w:t>
      </w:r>
      <w:r w:rsidR="00F97362">
        <w:t xml:space="preserve">si determina un indebolimento della progettualità </w:t>
      </w:r>
      <w:r w:rsidR="003C1507">
        <w:t>dell’assistenza infermieristica, un allontanamento dagli obiet</w:t>
      </w:r>
      <w:r w:rsidR="00837F1F">
        <w:t>tivi d</w:t>
      </w:r>
      <w:r w:rsidR="003C1507">
        <w:t>i</w:t>
      </w:r>
      <w:r w:rsidR="00837F1F">
        <w:t xml:space="preserve"> </w:t>
      </w:r>
      <w:proofErr w:type="gramStart"/>
      <w:r w:rsidR="00837F1F">
        <w:t xml:space="preserve">salute </w:t>
      </w:r>
      <w:r w:rsidR="003C1507">
        <w:t xml:space="preserve"> del</w:t>
      </w:r>
      <w:proofErr w:type="gramEnd"/>
      <w:r w:rsidR="003C1507">
        <w:t xml:space="preserve"> malato. </w:t>
      </w:r>
      <w:r w:rsidR="00F97362">
        <w:t xml:space="preserve"> </w:t>
      </w:r>
      <w:r>
        <w:t xml:space="preserve">Questo perché non c'è personale di supporto. Questo perché non ci sono politiche coordinate di management proattivo. Questo perché anche il codice deontologico vuole l'infermiere tutto-fare. </w:t>
      </w:r>
      <w:r w:rsidR="00CB011A">
        <w:t xml:space="preserve">“Le carenze e i disservizi che possono eccezionalmente verificarsi” sono oggi disservizi e carenze sistematiche, che non trovano soluzione, se non quella di </w:t>
      </w:r>
      <w:proofErr w:type="spellStart"/>
      <w:r w:rsidR="00CB011A">
        <w:t>demansionare</w:t>
      </w:r>
      <w:proofErr w:type="spellEnd"/>
      <w:r w:rsidR="00CB011A">
        <w:t xml:space="preserve"> l’infermiere. </w:t>
      </w:r>
    </w:p>
    <w:p w:rsidR="003035E0" w:rsidRDefault="003035E0" w:rsidP="00CB011A">
      <w:pPr>
        <w:spacing w:after="0"/>
        <w:jc w:val="both"/>
      </w:pPr>
      <w:r>
        <w:t xml:space="preserve">Negli ultimi si è creato, gradualmente, un paradosso: l'infermiere laureato non riesce a svolgere pienamente quanto previsto dal Profilo </w:t>
      </w:r>
      <w:proofErr w:type="gramStart"/>
      <w:r>
        <w:t xml:space="preserve">Professionale  </w:t>
      </w:r>
      <w:r w:rsidR="00052BF7">
        <w:t>perché</w:t>
      </w:r>
      <w:proofErr w:type="gramEnd"/>
      <w:r>
        <w:t xml:space="preserve"> il contesto lavorativo  impone all'infermiere di svolgere mansioni inferiori, scarsamente professio</w:t>
      </w:r>
      <w:r w:rsidR="00052BF7">
        <w:t>nali, non car</w:t>
      </w:r>
      <w:r w:rsidR="003C1507">
        <w:t xml:space="preserve">atterizzanti. </w:t>
      </w:r>
    </w:p>
    <w:p w:rsidR="002F32CF" w:rsidRDefault="002F32CF" w:rsidP="00CB011A">
      <w:pPr>
        <w:spacing w:after="0"/>
        <w:jc w:val="both"/>
      </w:pPr>
      <w:r>
        <w:lastRenderedPageBreak/>
        <w:t xml:space="preserve">Purtroppo, perfino i giudici si rifanno all'art. 49 del codice deontologico. Le sentenze </w:t>
      </w:r>
      <w:proofErr w:type="gramStart"/>
      <w:r>
        <w:t>recenti ,una</w:t>
      </w:r>
      <w:proofErr w:type="gramEnd"/>
      <w:r>
        <w:t xml:space="preserve"> della corte d’appello di Roma e l’altra del tribunale di Frosinone, sono state  un duro colpo, un vero momen</w:t>
      </w:r>
      <w:r w:rsidR="00384BA1">
        <w:t>to di frustrazione,  incomprensione socio-culturale, incomprensione giuridica e normativa.  D'altronde cosa ci aspettiamo se il demansionamento è concepito nel campo prioritario delle nostre attività?</w:t>
      </w:r>
    </w:p>
    <w:p w:rsidR="002F32CF" w:rsidRDefault="002F32CF" w:rsidP="00CB011A">
      <w:pPr>
        <w:spacing w:after="0"/>
        <w:jc w:val="both"/>
      </w:pPr>
      <w:r>
        <w:t>Non a caso il governo propone un rinnovo contrattuale di 5 euro per il pubblico impiego e quindi per</w:t>
      </w:r>
      <w:r w:rsidR="00512A21">
        <w:t xml:space="preserve"> gli infermieri. Un rinnovo che, </w:t>
      </w:r>
      <w:r>
        <w:t xml:space="preserve">per una professione intellettuale non dovrebbe essere nemmeno proferito. Eppure è questo. </w:t>
      </w:r>
    </w:p>
    <w:p w:rsidR="002F32CF" w:rsidRDefault="002F32CF" w:rsidP="00CB011A">
      <w:pPr>
        <w:spacing w:after="0"/>
        <w:jc w:val="both"/>
      </w:pPr>
      <w:r>
        <w:t>Quanto può essere difficile per il Nostro Collegio capire il dan</w:t>
      </w:r>
      <w:r w:rsidR="00384BA1">
        <w:t xml:space="preserve">no </w:t>
      </w:r>
      <w:r>
        <w:t>che ha determinato</w:t>
      </w:r>
      <w:r w:rsidR="00384BA1">
        <w:t xml:space="preserve"> e che determinerà</w:t>
      </w:r>
      <w:r>
        <w:t xml:space="preserve"> l'art. 49?</w:t>
      </w:r>
    </w:p>
    <w:p w:rsidR="002F32CF" w:rsidRDefault="002F32CF" w:rsidP="00CB011A">
      <w:pPr>
        <w:spacing w:after="0"/>
        <w:jc w:val="both"/>
      </w:pPr>
      <w:r>
        <w:t>Vi è forse un ragionevole motivo per cui dobbiamo mantenere in essere l'art. 49?</w:t>
      </w:r>
    </w:p>
    <w:p w:rsidR="002F32CF" w:rsidRDefault="002F32CF" w:rsidP="00CB011A">
      <w:pPr>
        <w:spacing w:after="0"/>
        <w:jc w:val="both"/>
      </w:pPr>
      <w:r>
        <w:t xml:space="preserve">Noi del </w:t>
      </w:r>
      <w:proofErr w:type="spellStart"/>
      <w:r>
        <w:t>Nursind</w:t>
      </w:r>
      <w:proofErr w:type="spellEnd"/>
      <w:r>
        <w:t xml:space="preserve"> di Viterbo crediamo che sia giunto il momento di abolire l'art. 49 e smetterla di difendere ciò che non è difendibile.</w:t>
      </w:r>
      <w:r w:rsidR="00384BA1">
        <w:t xml:space="preserve"> Credia</w:t>
      </w:r>
      <w:r w:rsidR="00512A21">
        <w:t xml:space="preserve">mo che il mandato </w:t>
      </w:r>
      <w:r w:rsidR="00BA3B34">
        <w:t>professionale presente nella Legge 42 del 1999, nella Legge 251 del 2000, nella Legge 43 del 2006</w:t>
      </w:r>
      <w:r w:rsidR="00C12C47">
        <w:t>,</w:t>
      </w:r>
      <w:r w:rsidR="00512A21">
        <w:t xml:space="preserve"> non può es</w:t>
      </w:r>
      <w:r w:rsidR="00C12C47">
        <w:t>sere dimenticato da coloro che per primi l</w:t>
      </w:r>
      <w:r w:rsidR="00512A21">
        <w:t xml:space="preserve">o </w:t>
      </w:r>
      <w:r w:rsidR="00384BA1">
        <w:t xml:space="preserve">rappresentano. </w:t>
      </w:r>
      <w:r w:rsidR="00512A21">
        <w:t>Non basta diffondere le leggi sanitarie</w:t>
      </w:r>
      <w:r w:rsidR="00BA3B34">
        <w:t xml:space="preserve"> nell</w:t>
      </w:r>
      <w:r w:rsidR="00CB011A">
        <w:t xml:space="preserve">e università, abbiamo bisogno </w:t>
      </w:r>
      <w:r w:rsidR="00BA3B34">
        <w:t>anche</w:t>
      </w:r>
      <w:r w:rsidR="00CB011A">
        <w:t xml:space="preserve"> </w:t>
      </w:r>
      <w:proofErr w:type="gramStart"/>
      <w:r w:rsidR="00CB011A">
        <w:t xml:space="preserve">di </w:t>
      </w:r>
      <w:r w:rsidR="00BA3B34">
        <w:t xml:space="preserve"> un</w:t>
      </w:r>
      <w:proofErr w:type="gramEnd"/>
      <w:r w:rsidR="00BA3B34">
        <w:t xml:space="preserve"> pensie</w:t>
      </w:r>
      <w:r w:rsidR="00CB011A">
        <w:t xml:space="preserve">ro forte che implementi </w:t>
      </w:r>
      <w:r w:rsidR="00BA3B34">
        <w:t>il vero cambiamento sociale e culturale.</w:t>
      </w:r>
      <w:r w:rsidR="00512A21">
        <w:t xml:space="preserve"> Se oggi, nel nostro contesto socio-economico l’art. 49 è divenuto un disvalore, esso va disapplicato.</w:t>
      </w:r>
    </w:p>
    <w:p w:rsidR="00384BA1" w:rsidRDefault="00512A21" w:rsidP="00CB011A">
      <w:pPr>
        <w:spacing w:after="0"/>
        <w:jc w:val="both"/>
      </w:pPr>
      <w:r>
        <w:t xml:space="preserve">Chiediamo </w:t>
      </w:r>
      <w:proofErr w:type="gramStart"/>
      <w:r>
        <w:t>quindi  la</w:t>
      </w:r>
      <w:proofErr w:type="gramEnd"/>
      <w:r>
        <w:t xml:space="preserve"> disapplicazione dell’art. 49 del Codice Deontologico. </w:t>
      </w:r>
    </w:p>
    <w:p w:rsidR="00512A21" w:rsidRDefault="00512A21" w:rsidP="002F32CF">
      <w:pPr>
        <w:spacing w:after="0"/>
      </w:pPr>
      <w:r>
        <w:t xml:space="preserve"> </w:t>
      </w:r>
    </w:p>
    <w:p w:rsidR="00512A21" w:rsidRDefault="00512A21" w:rsidP="002F32CF">
      <w:pPr>
        <w:spacing w:after="0"/>
      </w:pPr>
    </w:p>
    <w:p w:rsidR="00512A21" w:rsidRDefault="00512A21" w:rsidP="002F32CF">
      <w:pPr>
        <w:spacing w:after="0"/>
      </w:pPr>
      <w:r>
        <w:t>Si porgono distinti Saluti</w:t>
      </w:r>
    </w:p>
    <w:p w:rsidR="00690C1A" w:rsidRDefault="00CE72BD" w:rsidP="00512A21">
      <w:pPr>
        <w:spacing w:after="0"/>
        <w:jc w:val="right"/>
      </w:pPr>
      <w:r>
        <w:t xml:space="preserve">                                                          </w:t>
      </w:r>
      <w:r w:rsidR="00512A21">
        <w:t xml:space="preserve">     </w:t>
      </w:r>
    </w:p>
    <w:p w:rsidR="002F32CF" w:rsidRDefault="002F32CF" w:rsidP="00690C1A">
      <w:pPr>
        <w:spacing w:after="0"/>
      </w:pPr>
    </w:p>
    <w:p w:rsidR="00690C1A" w:rsidRDefault="00690C1A" w:rsidP="002F32CF">
      <w:pPr>
        <w:spacing w:after="0"/>
        <w:jc w:val="right"/>
      </w:pPr>
    </w:p>
    <w:p w:rsidR="002F32CF" w:rsidRDefault="00690C1A" w:rsidP="00690C1A">
      <w:pPr>
        <w:spacing w:after="0"/>
      </w:pPr>
      <w:r>
        <w:t xml:space="preserve">Viterbo, 18 Aprile 2016                                                                                  </w:t>
      </w:r>
      <w:r w:rsidR="002F32CF">
        <w:t xml:space="preserve">Segretario Territoriale </w:t>
      </w:r>
      <w:proofErr w:type="spellStart"/>
      <w:r w:rsidR="002F32CF">
        <w:t>Nursind</w:t>
      </w:r>
      <w:proofErr w:type="spellEnd"/>
      <w:r w:rsidR="002F32CF">
        <w:t xml:space="preserve"> Viterbo         </w:t>
      </w:r>
    </w:p>
    <w:p w:rsidR="00BA4FF9" w:rsidRDefault="007E1763" w:rsidP="002F32CF">
      <w:pPr>
        <w:spacing w:after="0"/>
        <w:jc w:val="right"/>
      </w:pPr>
      <w:proofErr w:type="spellStart"/>
      <w:r>
        <w:t>Inf</w:t>
      </w:r>
      <w:proofErr w:type="spellEnd"/>
      <w:r>
        <w:t xml:space="preserve">. </w:t>
      </w:r>
      <w:r w:rsidR="002F32CF">
        <w:t>Emanuele Ermini</w:t>
      </w:r>
    </w:p>
    <w:p w:rsidR="00690C1A" w:rsidRDefault="00690C1A" w:rsidP="002F32CF">
      <w:pPr>
        <w:spacing w:after="0"/>
        <w:jc w:val="right"/>
      </w:pPr>
      <w:r>
        <w:t xml:space="preserve">Segretario Aziendale </w:t>
      </w:r>
      <w:proofErr w:type="spellStart"/>
      <w:r>
        <w:t>Nursind</w:t>
      </w:r>
      <w:proofErr w:type="spellEnd"/>
      <w:r>
        <w:t xml:space="preserve"> Viterbo</w:t>
      </w:r>
    </w:p>
    <w:p w:rsidR="00690C1A" w:rsidRDefault="00690C1A" w:rsidP="002F32CF">
      <w:pPr>
        <w:spacing w:after="0"/>
        <w:jc w:val="right"/>
      </w:pPr>
      <w:proofErr w:type="spellStart"/>
      <w:r>
        <w:t>Inf</w:t>
      </w:r>
      <w:proofErr w:type="spellEnd"/>
      <w:r>
        <w:t>. Sara Abbondanza</w:t>
      </w:r>
    </w:p>
    <w:sectPr w:rsidR="00690C1A" w:rsidSect="00785236">
      <w:headerReference w:type="default" r:id="rId8"/>
      <w:footerReference w:type="default" r:id="rId9"/>
      <w:pgSz w:w="11906" w:h="16838"/>
      <w:pgMar w:top="1417" w:right="1134" w:bottom="1134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21" w:rsidRDefault="00320F21" w:rsidP="00DF6AB4">
      <w:pPr>
        <w:spacing w:after="0" w:line="240" w:lineRule="auto"/>
      </w:pPr>
      <w:r>
        <w:separator/>
      </w:r>
    </w:p>
  </w:endnote>
  <w:endnote w:type="continuationSeparator" w:id="0">
    <w:p w:rsidR="00320F21" w:rsidRDefault="00320F21" w:rsidP="00DF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D1" w:rsidRPr="00101A8A" w:rsidRDefault="00530BD1" w:rsidP="00530BD1">
    <w:pPr>
      <w:pStyle w:val="Pidipagina"/>
      <w:jc w:val="center"/>
      <w:rPr>
        <w:rFonts w:ascii="Angsana New" w:hAnsi="Angsana New" w:cs="Angsana New"/>
        <w:i/>
        <w:color w:val="31849B" w:themeColor="accent5" w:themeShade="BF"/>
        <w:sz w:val="20"/>
        <w:szCs w:val="20"/>
      </w:rPr>
    </w:pPr>
    <w:r w:rsidRPr="00101A8A">
      <w:rPr>
        <w:rFonts w:ascii="Angsana New" w:hAnsi="Angsana New" w:cs="Angsana New"/>
        <w:i/>
        <w:color w:val="31849B" w:themeColor="accent5" w:themeShade="BF"/>
        <w:sz w:val="20"/>
        <w:szCs w:val="20"/>
      </w:rPr>
      <w:t>Via mazzocchio basso 77 Vetralla (VT)01019</w:t>
    </w:r>
  </w:p>
  <w:p w:rsidR="00530BD1" w:rsidRPr="002F32CF" w:rsidRDefault="00320F21" w:rsidP="00530BD1">
    <w:pPr>
      <w:pStyle w:val="Pidipagina"/>
      <w:jc w:val="center"/>
      <w:rPr>
        <w:rFonts w:ascii="Angsana New" w:hAnsi="Angsana New" w:cs="Angsana New"/>
        <w:i/>
        <w:color w:val="31849B" w:themeColor="accent5" w:themeShade="BF"/>
        <w:sz w:val="28"/>
        <w:szCs w:val="28"/>
        <w:lang w:val="en-US"/>
      </w:rPr>
    </w:pPr>
    <w:hyperlink r:id="rId1" w:history="1">
      <w:r w:rsidR="00101A8A" w:rsidRPr="002F32CF">
        <w:rPr>
          <w:rStyle w:val="Collegamentoipertestuale"/>
          <w:rFonts w:ascii="Angsana New" w:hAnsi="Angsana New" w:cs="Angsana New"/>
          <w:i/>
          <w:sz w:val="28"/>
          <w:szCs w:val="28"/>
          <w:lang w:val="en-US"/>
        </w:rPr>
        <w:t>viterbo@nursind.it-</w:t>
      </w:r>
    </w:hyperlink>
    <w:hyperlink r:id="rId2" w:history="1">
      <w:r w:rsidR="00A82604" w:rsidRPr="002F32CF">
        <w:rPr>
          <w:rStyle w:val="Collegamentoipertestuale"/>
          <w:rFonts w:ascii="Angsana New" w:hAnsi="Angsana New" w:cs="Angsana New"/>
          <w:i/>
          <w:sz w:val="28"/>
          <w:szCs w:val="28"/>
          <w:lang w:val="en-US"/>
        </w:rPr>
        <w:t>viterbo@pec.nursind.it</w:t>
      </w:r>
    </w:hyperlink>
    <w:r w:rsidR="00A82604" w:rsidRPr="002F32CF">
      <w:rPr>
        <w:rFonts w:ascii="Angsana New" w:hAnsi="Angsana New" w:cs="Angsana New"/>
        <w:i/>
        <w:color w:val="31849B" w:themeColor="accent5" w:themeShade="BF"/>
        <w:sz w:val="28"/>
        <w:szCs w:val="28"/>
        <w:lang w:val="en-US"/>
      </w:rPr>
      <w:t xml:space="preserve"> – CF90104000568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21" w:rsidRDefault="00320F21" w:rsidP="00DF6AB4">
      <w:pPr>
        <w:spacing w:after="0" w:line="240" w:lineRule="auto"/>
      </w:pPr>
      <w:r>
        <w:separator/>
      </w:r>
    </w:p>
  </w:footnote>
  <w:footnote w:type="continuationSeparator" w:id="0">
    <w:p w:rsidR="00320F21" w:rsidRDefault="00320F21" w:rsidP="00DF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04" w:rsidRPr="0019497F" w:rsidRDefault="00530BD1" w:rsidP="00A64F19">
    <w:pPr>
      <w:pStyle w:val="Pidipagina"/>
      <w:tabs>
        <w:tab w:val="left" w:pos="5856"/>
      </w:tabs>
      <w:jc w:val="center"/>
      <w:rPr>
        <w:rFonts w:ascii="Angsana New" w:hAnsi="Angsana New" w:cs="Angsana New"/>
        <w:b/>
        <w:i/>
        <w:color w:val="31849B" w:themeColor="accent5" w:themeShade="BF"/>
        <w:sz w:val="40"/>
        <w:szCs w:val="40"/>
      </w:rPr>
    </w:pPr>
    <w:r w:rsidRPr="0019497F">
      <w:rPr>
        <w:rFonts w:ascii="Angsana New" w:hAnsi="Angsana New" w:cs="Angsana New"/>
        <w:b/>
        <w:i/>
        <w:color w:val="31849B" w:themeColor="accent5" w:themeShade="BF"/>
        <w:sz w:val="40"/>
        <w:szCs w:val="40"/>
      </w:rPr>
      <w:t>NURSIND</w:t>
    </w:r>
  </w:p>
  <w:p w:rsidR="00530BD1" w:rsidRPr="00785236" w:rsidRDefault="00530BD1" w:rsidP="00A82604">
    <w:pPr>
      <w:pStyle w:val="Pidipagina"/>
      <w:jc w:val="center"/>
      <w:rPr>
        <w:rFonts w:ascii="Angsana New" w:hAnsi="Angsana New" w:cs="Angsana New"/>
        <w:i/>
        <w:color w:val="31849B" w:themeColor="accent5" w:themeShade="BF"/>
        <w:sz w:val="24"/>
        <w:szCs w:val="28"/>
      </w:rPr>
    </w:pPr>
    <w:r w:rsidRPr="00785236">
      <w:rPr>
        <w:rFonts w:ascii="Angsana New" w:hAnsi="Angsana New" w:cs="Angsana New"/>
        <w:i/>
        <w:color w:val="31849B" w:themeColor="accent5" w:themeShade="BF"/>
        <w:sz w:val="24"/>
        <w:szCs w:val="28"/>
      </w:rPr>
      <w:t>Sindacato delle Professioni Infermieristiche</w:t>
    </w:r>
  </w:p>
  <w:p w:rsidR="00530BD1" w:rsidRPr="00785236" w:rsidRDefault="00530BD1" w:rsidP="00A82604">
    <w:pPr>
      <w:pStyle w:val="Pidipagina"/>
      <w:jc w:val="center"/>
      <w:rPr>
        <w:rFonts w:ascii="Angsana New" w:hAnsi="Angsana New" w:cs="Angsana New"/>
        <w:i/>
        <w:color w:val="31849B" w:themeColor="accent5" w:themeShade="BF"/>
        <w:sz w:val="28"/>
        <w:szCs w:val="28"/>
      </w:rPr>
    </w:pPr>
    <w:r w:rsidRPr="00785236">
      <w:rPr>
        <w:rFonts w:ascii="Angsana New" w:hAnsi="Angsana New" w:cs="Angsana New"/>
        <w:i/>
        <w:color w:val="31849B" w:themeColor="accent5" w:themeShade="BF"/>
        <w:sz w:val="28"/>
        <w:szCs w:val="28"/>
      </w:rPr>
      <w:t>Segreteria Provinciale di</w:t>
    </w:r>
    <w:r w:rsidR="00785236" w:rsidRPr="00785236">
      <w:rPr>
        <w:rFonts w:ascii="Angsana New" w:hAnsi="Angsana New" w:cs="Angsana New"/>
        <w:i/>
        <w:color w:val="31849B" w:themeColor="accent5" w:themeShade="BF"/>
        <w:sz w:val="28"/>
        <w:szCs w:val="28"/>
      </w:rPr>
      <w:t xml:space="preserve"> VITERBO</w:t>
    </w:r>
  </w:p>
  <w:p w:rsidR="00DF6AB4" w:rsidRDefault="00DF6AB4" w:rsidP="00A82604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31"/>
    <w:rsid w:val="00015909"/>
    <w:rsid w:val="00052BF7"/>
    <w:rsid w:val="00065254"/>
    <w:rsid w:val="00100536"/>
    <w:rsid w:val="00101A8A"/>
    <w:rsid w:val="001673C2"/>
    <w:rsid w:val="0019497F"/>
    <w:rsid w:val="00197A31"/>
    <w:rsid w:val="001C54FC"/>
    <w:rsid w:val="002565F6"/>
    <w:rsid w:val="00282A36"/>
    <w:rsid w:val="002C406B"/>
    <w:rsid w:val="002F32CF"/>
    <w:rsid w:val="003035E0"/>
    <w:rsid w:val="003145FB"/>
    <w:rsid w:val="00320F21"/>
    <w:rsid w:val="00365EAE"/>
    <w:rsid w:val="00374F17"/>
    <w:rsid w:val="00384BA1"/>
    <w:rsid w:val="003B3B66"/>
    <w:rsid w:val="003C1507"/>
    <w:rsid w:val="004736B6"/>
    <w:rsid w:val="004C23F0"/>
    <w:rsid w:val="00512A21"/>
    <w:rsid w:val="00530BD1"/>
    <w:rsid w:val="00575E7B"/>
    <w:rsid w:val="0058546B"/>
    <w:rsid w:val="00690C1A"/>
    <w:rsid w:val="0076605F"/>
    <w:rsid w:val="00785236"/>
    <w:rsid w:val="007B44B9"/>
    <w:rsid w:val="007E1763"/>
    <w:rsid w:val="00837F1F"/>
    <w:rsid w:val="00857360"/>
    <w:rsid w:val="0090630D"/>
    <w:rsid w:val="00965FBB"/>
    <w:rsid w:val="00A64F19"/>
    <w:rsid w:val="00A82604"/>
    <w:rsid w:val="00B3359D"/>
    <w:rsid w:val="00B75C5F"/>
    <w:rsid w:val="00B86F39"/>
    <w:rsid w:val="00BA2519"/>
    <w:rsid w:val="00BA3B34"/>
    <w:rsid w:val="00BA4FF9"/>
    <w:rsid w:val="00C12C47"/>
    <w:rsid w:val="00C23FCE"/>
    <w:rsid w:val="00C74AF1"/>
    <w:rsid w:val="00CB011A"/>
    <w:rsid w:val="00CC17B2"/>
    <w:rsid w:val="00CE72BD"/>
    <w:rsid w:val="00D22B6A"/>
    <w:rsid w:val="00DF6AB4"/>
    <w:rsid w:val="00DF6C08"/>
    <w:rsid w:val="00E12D41"/>
    <w:rsid w:val="00F60218"/>
    <w:rsid w:val="00F97362"/>
    <w:rsid w:val="00FC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9A3F3C-A24E-447C-8518-4AD63D6D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A3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F6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AB4"/>
  </w:style>
  <w:style w:type="paragraph" w:styleId="Pidipagina">
    <w:name w:val="footer"/>
    <w:basedOn w:val="Normale"/>
    <w:link w:val="PidipaginaCarattere"/>
    <w:uiPriority w:val="99"/>
    <w:unhideWhenUsed/>
    <w:rsid w:val="00DF6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AB4"/>
  </w:style>
  <w:style w:type="character" w:styleId="Collegamentoipertestuale">
    <w:name w:val="Hyperlink"/>
    <w:basedOn w:val="Carpredefinitoparagrafo"/>
    <w:uiPriority w:val="99"/>
    <w:unhideWhenUsed/>
    <w:rsid w:val="00101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terbo@pec.nursind.it" TargetMode="External"/><Relationship Id="rId1" Type="http://schemas.openxmlformats.org/officeDocument/2006/relationships/hyperlink" Target="mailto:viterbo@nursind.it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E9E7D-5F83-42D9-A079-B781D1F2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</dc:creator>
  <cp:lastModifiedBy>andrea lucchi</cp:lastModifiedBy>
  <cp:revision>2</cp:revision>
  <cp:lastPrinted>2016-04-17T14:40:00Z</cp:lastPrinted>
  <dcterms:created xsi:type="dcterms:W3CDTF">2016-04-21T13:43:00Z</dcterms:created>
  <dcterms:modified xsi:type="dcterms:W3CDTF">2016-04-21T13:43:00Z</dcterms:modified>
</cp:coreProperties>
</file>