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75" w:rsidRPr="00493F75" w:rsidRDefault="00493F75" w:rsidP="00493F75">
      <w:pPr>
        <w:shd w:val="clear" w:color="auto" w:fill="F6F6F6"/>
        <w:spacing w:after="0"/>
        <w:outlineLvl w:val="0"/>
        <w:rPr>
          <w:rFonts w:ascii="Whitney Cond B" w:eastAsia="Times New Roman" w:hAnsi="Whitney Cond B" w:cs="Times New Roman"/>
          <w:b/>
          <w:bCs/>
          <w:color w:val="363636"/>
          <w:kern w:val="36"/>
          <w:sz w:val="114"/>
          <w:szCs w:val="114"/>
          <w:lang w:eastAsia="it-IT"/>
        </w:rPr>
      </w:pPr>
      <w:r w:rsidRPr="00493F75">
        <w:rPr>
          <w:rFonts w:ascii="Whitney Cond B" w:eastAsia="Times New Roman" w:hAnsi="Whitney Cond B" w:cs="Times New Roman"/>
          <w:b/>
          <w:bCs/>
          <w:color w:val="363636"/>
          <w:kern w:val="36"/>
          <w:sz w:val="114"/>
          <w:szCs w:val="114"/>
          <w:lang w:eastAsia="it-IT"/>
        </w:rPr>
        <w:t>Il cortocircuito tra sindacato e ordini nella Sanità</w:t>
      </w:r>
    </w:p>
    <w:p w:rsidR="00493F75" w:rsidRPr="00493F75" w:rsidRDefault="00493F75" w:rsidP="00493F75">
      <w:pPr>
        <w:shd w:val="clear" w:color="auto" w:fill="FFFFFF"/>
        <w:spacing w:after="390"/>
        <w:jc w:val="right"/>
        <w:rPr>
          <w:rFonts w:ascii="Helvetica Neue" w:hAnsi="Helvetica Neue" w:cs="Times New Roman"/>
          <w:color w:val="363636"/>
          <w:sz w:val="26"/>
          <w:szCs w:val="26"/>
          <w:lang w:eastAsia="it-IT"/>
        </w:rPr>
      </w:pPr>
      <w:hyperlink r:id="rId5" w:history="1">
        <w:r w:rsidRPr="00493F75">
          <w:rPr>
            <w:rFonts w:ascii="Georgia" w:hAnsi="Georgia" w:cs="Times New Roman"/>
            <w:i/>
            <w:iCs/>
            <w:color w:val="F0A300"/>
            <w:sz w:val="26"/>
            <w:szCs w:val="26"/>
            <w:u w:val="single"/>
            <w:lang w:eastAsia="it-IT"/>
          </w:rPr>
          <w:t>Ivan Cavicchi</w:t>
        </w:r>
      </w:hyperlink>
    </w:p>
    <w:p w:rsidR="00493F75" w:rsidRPr="00493F75" w:rsidRDefault="00493F75" w:rsidP="00493F75">
      <w:pPr>
        <w:shd w:val="clear" w:color="auto" w:fill="FFFFFF"/>
        <w:spacing w:after="390"/>
        <w:jc w:val="right"/>
        <w:rPr>
          <w:rFonts w:ascii="Helvetica Neue" w:hAnsi="Helvetica Neue" w:cs="Times New Roman"/>
          <w:color w:val="363636"/>
          <w:sz w:val="26"/>
          <w:szCs w:val="26"/>
          <w:lang w:eastAsia="it-IT"/>
        </w:rPr>
      </w:pPr>
      <w:r w:rsidRPr="00493F75">
        <w:rPr>
          <w:rFonts w:ascii="Helvetica Neue" w:hAnsi="Helvetica Neue" w:cs="Times New Roman"/>
          <w:color w:val="363636"/>
          <w:sz w:val="26"/>
          <w:szCs w:val="26"/>
          <w:lang w:eastAsia="it-IT"/>
        </w:rPr>
        <w:t>EDIZIONE DEL</w:t>
      </w:r>
      <w:hyperlink r:id="rId6" w:history="1">
        <w:r w:rsidRPr="00493F75">
          <w:rPr>
            <w:rFonts w:ascii="Helvetica Neue" w:hAnsi="Helvetica Neue" w:cs="Times New Roman"/>
            <w:color w:val="F0A300"/>
            <w:sz w:val="26"/>
            <w:szCs w:val="26"/>
            <w:u w:val="single"/>
            <w:lang w:eastAsia="it-IT"/>
          </w:rPr>
          <w:t>20.01.2017</w:t>
        </w:r>
      </w:hyperlink>
    </w:p>
    <w:p w:rsidR="00493F75" w:rsidRPr="00493F75" w:rsidRDefault="00493F75" w:rsidP="00493F75">
      <w:pPr>
        <w:shd w:val="clear" w:color="auto" w:fill="FFFFFF"/>
        <w:spacing w:after="390"/>
        <w:jc w:val="right"/>
        <w:rPr>
          <w:rFonts w:ascii="Helvetica Neue" w:hAnsi="Helvetica Neue" w:cs="Times New Roman"/>
          <w:color w:val="363636"/>
          <w:sz w:val="26"/>
          <w:szCs w:val="26"/>
          <w:lang w:eastAsia="it-IT"/>
        </w:rPr>
      </w:pPr>
      <w:r w:rsidRPr="00493F75">
        <w:rPr>
          <w:rFonts w:ascii="Helvetica Neue" w:hAnsi="Helvetica Neue" w:cs="Times New Roman"/>
          <w:color w:val="363636"/>
          <w:sz w:val="26"/>
          <w:szCs w:val="26"/>
          <w:lang w:eastAsia="it-IT"/>
        </w:rPr>
        <w:t>PUBBLICATO19.1.2017, 23:53</w:t>
      </w:r>
    </w:p>
    <w:p w:rsidR="00493F75" w:rsidRPr="00493F75" w:rsidRDefault="00493F75" w:rsidP="00493F75">
      <w:pPr>
        <w:shd w:val="clear" w:color="auto" w:fill="FFFFFF"/>
        <w:spacing w:before="45" w:after="240"/>
        <w:rPr>
          <w:rFonts w:ascii="Mercury SSm B" w:hAnsi="Mercury SSm B" w:cs="Times New Roman"/>
          <w:color w:val="363636"/>
          <w:sz w:val="26"/>
          <w:szCs w:val="26"/>
          <w:lang w:eastAsia="it-IT"/>
        </w:rPr>
      </w:pPr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Il sindacato è una libera associazione su base volontaria, fondata sull’accordo degli associati per la tutela dei loro legittimi interessi. Un ente pubblico (genericamente inteso) è invece </w:t>
      </w:r>
      <w:proofErr w:type="gram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una </w:t>
      </w:r>
      <w:proofErr w:type="gram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istituzione con una propria personalità giuridica delegata dallo Stato a svolgere una certa funzione pubblica per il perseguimento di un certo interesse pubblico.</w:t>
      </w:r>
    </w:p>
    <w:p w:rsidR="00493F75" w:rsidRPr="00493F75" w:rsidRDefault="00493F75" w:rsidP="00493F75">
      <w:pPr>
        <w:shd w:val="clear" w:color="auto" w:fill="FFFFFF"/>
        <w:spacing w:before="45" w:after="240"/>
        <w:rPr>
          <w:rFonts w:ascii="Mercury SSm B" w:hAnsi="Mercury SSm B" w:cs="Times New Roman"/>
          <w:color w:val="363636"/>
          <w:sz w:val="26"/>
          <w:szCs w:val="26"/>
          <w:lang w:eastAsia="it-IT"/>
        </w:rPr>
      </w:pPr>
      <w:proofErr w:type="gram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Cosa succede</w:t>
      </w:r>
      <w:proofErr w:type="gram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 quando il sindacato controlla dirige e occupa un ente pubblico? Succede un corto circuito: l’interesse privato </w:t>
      </w:r>
      <w:proofErr w:type="gram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prende</w:t>
      </w:r>
      <w:proofErr w:type="gram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 il posto di quello pubblico privando lo Stato quindi la società di una funzione importante per i soggetti verso i quali tale funzione è esercitata, che perdono automaticamente una tutela.</w:t>
      </w:r>
    </w:p>
    <w:p w:rsidR="00493F75" w:rsidRPr="00493F75" w:rsidRDefault="00493F75" w:rsidP="00493F75">
      <w:pPr>
        <w:shd w:val="clear" w:color="auto" w:fill="FFFFFF"/>
        <w:spacing w:before="45" w:after="240"/>
        <w:rPr>
          <w:rFonts w:ascii="Mercury SSm B" w:hAnsi="Mercury SSm B" w:cs="Times New Roman"/>
          <w:color w:val="363636"/>
          <w:sz w:val="26"/>
          <w:szCs w:val="26"/>
          <w:lang w:eastAsia="it-IT"/>
        </w:rPr>
      </w:pPr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E’ quanto succede nel caso soprattutto degli ordini medici ma anche in molti casi dei collegi infermieristici. Soprattutto nei primi è il sindacato che designa direttamente presidenti e consiglieri </w:t>
      </w:r>
      <w:proofErr w:type="gram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ad</w:t>
      </w:r>
      <w:proofErr w:type="gram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 ogni livello dell’istituzione con il risultato che presidenti e consiglieri di un ente pubblico (ordini e collegi) rispondono in tutto e per tutto al sindacato che li nomina. Nel caso in cui questa rispondenza </w:t>
      </w:r>
      <w:proofErr w:type="spell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pansindacale</w:t>
      </w:r>
      <w:proofErr w:type="spell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 non </w:t>
      </w:r>
      <w:proofErr w:type="gram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fosse</w:t>
      </w:r>
      <w:proofErr w:type="gram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 assicurata presidenti e consiglieri saranno destituiti dai loro incarichi o comunque resi innominabili. Questo avviene sia a livello nazionale che locale.</w:t>
      </w:r>
    </w:p>
    <w:p w:rsidR="00493F75" w:rsidRPr="00493F75" w:rsidRDefault="00493F75" w:rsidP="00493F75">
      <w:pPr>
        <w:shd w:val="clear" w:color="auto" w:fill="FFFFFF"/>
        <w:spacing w:before="45" w:after="240"/>
        <w:rPr>
          <w:rFonts w:ascii="Mercury SSm B" w:hAnsi="Mercury SSm B" w:cs="Times New Roman"/>
          <w:color w:val="363636"/>
          <w:sz w:val="26"/>
          <w:szCs w:val="26"/>
          <w:lang w:eastAsia="it-IT"/>
        </w:rPr>
      </w:pPr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Per comprendere il corto circuito </w:t>
      </w:r>
      <w:proofErr w:type="gram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mi</w:t>
      </w:r>
      <w:proofErr w:type="gram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 limiterò a descrivere due situazioni. Una in alto e una in basso. Quella in alto ha a che fare addirittura con l’art </w:t>
      </w:r>
      <w:proofErr w:type="gram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32</w:t>
      </w:r>
      <w:proofErr w:type="gram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 cioè con il razionale alla base dell’</w:t>
      </w:r>
      <w:proofErr w:type="spell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ordinistica</w:t>
      </w:r>
      <w:proofErr w:type="spell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 pubblica. Se un medico fa il proprio dovere il diritto del malato di essere curato bene è garantito. </w:t>
      </w:r>
      <w:proofErr w:type="gram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Quindi deontologia quale garanzia per i diritti dei cittadini</w:t>
      </w:r>
      <w:proofErr w:type="gram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. Ma se il dovere professionale è per tante ragioni (dirette e indirette) violato anche per interessi </w:t>
      </w:r>
      <w:proofErr w:type="gram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lastRenderedPageBreak/>
        <w:t>sindacali</w:t>
      </w:r>
      <w:proofErr w:type="gram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 allora è possibile che il dovere professionale entri in conflitto con il diritto del malato. Ebbene oggi alla base della “questione professionale” cioè del declino inarrestabile delle principali professioni di cura, vi è esattamente questo conflitto tra doveri e diritti, con diverse forme, determinato certo da cause esterne alla professione (</w:t>
      </w:r>
      <w:proofErr w:type="spell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definanziamento</w:t>
      </w:r>
      <w:proofErr w:type="spell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, restrizione </w:t>
      </w:r>
      <w:proofErr w:type="gram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della </w:t>
      </w:r>
      <w:proofErr w:type="gram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autonomia professionale, burocratizzazione, conflitti tra professioni ,cambiamenti sociali e culturali </w:t>
      </w:r>
      <w:proofErr w:type="spell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ecc</w:t>
      </w:r>
      <w:proofErr w:type="spell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) ma soprattutto da cause interne tutte riconducibili in un modo o nell’altro alle incapacità degli enti </w:t>
      </w:r>
      <w:proofErr w:type="spell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ordinistici</w:t>
      </w:r>
      <w:proofErr w:type="spell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 a far fronte alla crisi delle professioni che rappresentano.</w:t>
      </w:r>
    </w:p>
    <w:p w:rsidR="00493F75" w:rsidRPr="00493F75" w:rsidRDefault="00493F75" w:rsidP="00493F75">
      <w:pPr>
        <w:shd w:val="clear" w:color="auto" w:fill="FFFFFF"/>
        <w:spacing w:before="45" w:after="240"/>
        <w:rPr>
          <w:rFonts w:ascii="Mercury SSm B" w:hAnsi="Mercury SSm B" w:cs="Times New Roman"/>
          <w:color w:val="363636"/>
          <w:sz w:val="26"/>
          <w:szCs w:val="26"/>
          <w:lang w:eastAsia="it-IT"/>
        </w:rPr>
      </w:pPr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Quella in basso è una situazione comune che in genere vede i sindacati medici (in particolare la </w:t>
      </w:r>
      <w:proofErr w:type="spell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Fimmg</w:t>
      </w:r>
      <w:proofErr w:type="spell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) fare certi accordi con le regioni che spesso contraddicono le funzioni deontologiche degli ordini. In alcune regioni ad esempio si stanno facendo accordi con i sindacati per affidare ai medici di base in cambio di compensi, molte funzioni burocratiche che nel loro complesso non sono esattamente degli atti medici e che impoveriscono ancor di più una professione già sovraccaricata di burocrazia. In questi casi i dirigenti degli ordini se vogliono mantenere il posto dovranno astenersi dal difendere l’integrità della professione che rappresentano.</w:t>
      </w:r>
    </w:p>
    <w:p w:rsidR="00493F75" w:rsidRPr="00493F75" w:rsidRDefault="00493F75" w:rsidP="00493F75">
      <w:pPr>
        <w:shd w:val="clear" w:color="auto" w:fill="FFFFFF"/>
        <w:spacing w:before="45" w:after="240"/>
        <w:rPr>
          <w:rFonts w:ascii="Mercury SSm B" w:hAnsi="Mercury SSm B" w:cs="Times New Roman"/>
          <w:color w:val="363636"/>
          <w:sz w:val="26"/>
          <w:szCs w:val="26"/>
          <w:lang w:eastAsia="it-IT"/>
        </w:rPr>
      </w:pPr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Alla Camera è in atto </w:t>
      </w:r>
      <w:proofErr w:type="gram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una </w:t>
      </w:r>
      <w:proofErr w:type="gram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audizione sul disegno di legge per il riordino degli ordini scritto da due ex presidenti di ordini e di collegi oggi senatori del Pd (il senatore Bianco e la senatrice Silvestro).</w:t>
      </w:r>
    </w:p>
    <w:p w:rsidR="00493F75" w:rsidRPr="00493F75" w:rsidRDefault="00493F75" w:rsidP="00493F75">
      <w:pPr>
        <w:shd w:val="clear" w:color="auto" w:fill="FFFFFF"/>
        <w:spacing w:before="45" w:after="240"/>
        <w:rPr>
          <w:rFonts w:ascii="Mercury SSm B" w:hAnsi="Mercury SSm B" w:cs="Times New Roman"/>
          <w:color w:val="363636"/>
          <w:sz w:val="26"/>
          <w:szCs w:val="26"/>
          <w:lang w:eastAsia="it-IT"/>
        </w:rPr>
      </w:pPr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La proposta con l’appoggio formale sia della </w:t>
      </w:r>
      <w:proofErr w:type="spell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Fnomceo</w:t>
      </w:r>
      <w:proofErr w:type="spell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 </w:t>
      </w:r>
      <w:proofErr w:type="gram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che</w:t>
      </w:r>
      <w:proofErr w:type="gram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 dell’Ipasvi(medici e infermieri) è una sorta di “legge truffa” con la quale anziché garantire autonomia degli ordini dai sindacati, trasparenza nella gestione delle risorse, incompatibilità degli incarichi e una deontologia moderna al servizio delle professioni e dei cittadini, i nostri ex presidenti senatori, provano a fare il colpo di mano cioè sempre a sistema </w:t>
      </w:r>
      <w:proofErr w:type="spellStart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ordinistico</w:t>
      </w:r>
      <w:proofErr w:type="spellEnd"/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 xml:space="preserve"> invariante provano a trasformare gli ordini da enti ausiliari a enti sussidiari cioè enti che amministrano per conto dello Stato delle funzioni pubbliche.</w:t>
      </w:r>
    </w:p>
    <w:p w:rsidR="00493F75" w:rsidRPr="00493F75" w:rsidRDefault="00493F75" w:rsidP="00493F75">
      <w:pPr>
        <w:shd w:val="clear" w:color="auto" w:fill="FFFFFF"/>
        <w:spacing w:before="45" w:after="240"/>
        <w:rPr>
          <w:rFonts w:ascii="Mercury SSm B" w:hAnsi="Mercury SSm B" w:cs="Times New Roman"/>
          <w:color w:val="363636"/>
          <w:sz w:val="26"/>
          <w:szCs w:val="26"/>
          <w:lang w:eastAsia="it-IT"/>
        </w:rPr>
      </w:pPr>
      <w:r w:rsidRPr="00493F75">
        <w:rPr>
          <w:rFonts w:ascii="Mercury SSm B" w:hAnsi="Mercury SSm B" w:cs="Times New Roman"/>
          <w:color w:val="363636"/>
          <w:sz w:val="26"/>
          <w:szCs w:val="26"/>
          <w:lang w:eastAsia="it-IT"/>
        </w:rPr>
        <w:t>Una legge semplicemente da respinger</w:t>
      </w:r>
      <w:r>
        <w:rPr>
          <w:rFonts w:ascii="Mercury SSm B" w:hAnsi="Mercury SSm B" w:cs="Times New Roman"/>
          <w:color w:val="363636"/>
          <w:sz w:val="26"/>
          <w:szCs w:val="26"/>
          <w:lang w:eastAsia="it-IT"/>
        </w:rPr>
        <w:t>e</w:t>
      </w:r>
      <w:bookmarkStart w:id="0" w:name="_GoBack"/>
      <w:bookmarkEnd w:id="0"/>
    </w:p>
    <w:p w:rsidR="00BE4207" w:rsidRDefault="00BE4207"/>
    <w:sectPr w:rsidR="00BE4207" w:rsidSect="00BE4207">
      <w:pgSz w:w="11900" w:h="16840"/>
      <w:pgMar w:top="1985" w:right="1134" w:bottom="1985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hitney Cond B">
    <w:altName w:val="Times New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ercury SSm 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75"/>
    <w:rsid w:val="00493F75"/>
    <w:rsid w:val="005C44E4"/>
    <w:rsid w:val="00727796"/>
    <w:rsid w:val="00BE42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6DD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493F7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493F75"/>
    <w:rPr>
      <w:rFonts w:ascii="Times" w:hAnsi="Times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493F75"/>
    <w:rPr>
      <w:color w:val="0000FF"/>
      <w:u w:val="single"/>
    </w:rPr>
  </w:style>
  <w:style w:type="paragraph" w:customStyle="1" w:styleId="entry-author">
    <w:name w:val="entry-author"/>
    <w:basedOn w:val="Normale"/>
    <w:rsid w:val="00493F75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character" w:customStyle="1" w:styleId="author-name">
    <w:name w:val="author-name"/>
    <w:basedOn w:val="Caratterepredefinitoparagrafo"/>
    <w:rsid w:val="00493F75"/>
  </w:style>
  <w:style w:type="paragraph" w:customStyle="1" w:styleId="entry-issue">
    <w:name w:val="entry-issue"/>
    <w:basedOn w:val="Normale"/>
    <w:rsid w:val="00493F75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customStyle="1" w:styleId="entry-published-date">
    <w:name w:val="entry-published-date"/>
    <w:basedOn w:val="Normale"/>
    <w:rsid w:val="00493F75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3F7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493F7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493F75"/>
    <w:rPr>
      <w:rFonts w:ascii="Times" w:hAnsi="Times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493F75"/>
    <w:rPr>
      <w:color w:val="0000FF"/>
      <w:u w:val="single"/>
    </w:rPr>
  </w:style>
  <w:style w:type="paragraph" w:customStyle="1" w:styleId="entry-author">
    <w:name w:val="entry-author"/>
    <w:basedOn w:val="Normale"/>
    <w:rsid w:val="00493F75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character" w:customStyle="1" w:styleId="author-name">
    <w:name w:val="author-name"/>
    <w:basedOn w:val="Caratterepredefinitoparagrafo"/>
    <w:rsid w:val="00493F75"/>
  </w:style>
  <w:style w:type="paragraph" w:customStyle="1" w:styleId="entry-issue">
    <w:name w:val="entry-issue"/>
    <w:basedOn w:val="Normale"/>
    <w:rsid w:val="00493F75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customStyle="1" w:styleId="entry-published-date">
    <w:name w:val="entry-published-date"/>
    <w:basedOn w:val="Normale"/>
    <w:rsid w:val="00493F75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3F7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9" w:color="E5E5E5"/>
            <w:right w:val="none" w:sz="0" w:space="0" w:color="auto"/>
          </w:divBdr>
          <w:divsChild>
            <w:div w:id="614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lmanifesto.info/archivio/?fwp_author=Ivan%20Cavicchi" TargetMode="External"/><Relationship Id="rId6" Type="http://schemas.openxmlformats.org/officeDocument/2006/relationships/hyperlink" Target="http://ilmanifesto.info/edizione/il-manifesto-del-20-01-2017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3548</Characters>
  <Application>Microsoft Macintosh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 Benci</dc:creator>
  <cp:keywords/>
  <dc:description/>
  <cp:lastModifiedBy>Luca  Benci</cp:lastModifiedBy>
  <cp:revision>1</cp:revision>
  <dcterms:created xsi:type="dcterms:W3CDTF">2017-01-20T09:09:00Z</dcterms:created>
  <dcterms:modified xsi:type="dcterms:W3CDTF">2017-01-20T09:11:00Z</dcterms:modified>
</cp:coreProperties>
</file>