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8DE" w:rsidRPr="00381657" w:rsidRDefault="004A18DE" w:rsidP="004A18D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381657">
        <w:rPr>
          <w:rFonts w:ascii="Times New Roman" w:eastAsia="Calibri" w:hAnsi="Times New Roman" w:cs="Times New Roman"/>
          <w:b/>
          <w:sz w:val="28"/>
          <w:szCs w:val="28"/>
        </w:rPr>
        <w:t>“</w:t>
      </w:r>
      <w:r>
        <w:rPr>
          <w:rFonts w:ascii="Times New Roman" w:eastAsia="Calibri" w:hAnsi="Times New Roman" w:cs="Times New Roman"/>
          <w:b/>
          <w:sz w:val="28"/>
          <w:szCs w:val="28"/>
        </w:rPr>
        <w:t>U</w:t>
      </w:r>
      <w:r w:rsidRPr="00381657">
        <w:rPr>
          <w:rFonts w:ascii="Times New Roman" w:eastAsia="Calibri" w:hAnsi="Times New Roman" w:cs="Times New Roman"/>
          <w:b/>
          <w:sz w:val="28"/>
          <w:szCs w:val="28"/>
        </w:rPr>
        <w:t>n piccolo esperimento curativo e creativo per i bambini ospedalizzati”</w:t>
      </w:r>
    </w:p>
    <w:p w:rsidR="004A18DE" w:rsidRDefault="004A18DE" w:rsidP="004A18DE">
      <w:pPr>
        <w:spacing w:after="0" w:line="240" w:lineRule="auto"/>
        <w:rPr>
          <w:rFonts w:ascii="Calibri" w:eastAsia="Calibri" w:hAnsi="Calibri" w:cs="Calibri"/>
          <w:b/>
        </w:rPr>
      </w:pPr>
    </w:p>
    <w:p w:rsidR="004A18DE" w:rsidRDefault="004A18DE" w:rsidP="00274794">
      <w:pPr>
        <w:spacing w:line="360" w:lineRule="auto"/>
        <w:ind w:left="426" w:hanging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A18DE" w:rsidRP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A18DE">
        <w:rPr>
          <w:rFonts w:ascii="Times New Roman" w:eastAsia="Times New Roman" w:hAnsi="Times New Roman" w:cs="Times New Roman"/>
          <w:b/>
          <w:sz w:val="24"/>
          <w:szCs w:val="24"/>
        </w:rPr>
        <w:t xml:space="preserve">ABSTRACT </w:t>
      </w:r>
    </w:p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L’esperienza della malattia,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associata all’ingresso e il ricovero in ospedale, rappresenta una circostanza particolarmente traumatica per il bambino, che si trova “gettato” improvvisamente in un ambiente estraneo, completamente differente da quello familiare 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percepito come poco dominabile.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ll’inizio i medici, </w:t>
      </w:r>
      <w:r>
        <w:rPr>
          <w:rFonts w:ascii="Times New Roman" w:eastAsia="Times New Roman" w:hAnsi="Times New Roman" w:cs="Times New Roman"/>
          <w:sz w:val="24"/>
          <w:szCs w:val="24"/>
        </w:rPr>
        <w:t>le infermier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e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tutto il personale </w:t>
      </w:r>
      <w:proofErr w:type="spellStart"/>
      <w:r w:rsidRPr="000B72BE">
        <w:rPr>
          <w:rFonts w:ascii="Times New Roman" w:eastAsia="Times New Roman" w:hAnsi="Times New Roman" w:cs="Times New Roman"/>
          <w:sz w:val="24"/>
          <w:szCs w:val="24"/>
        </w:rPr>
        <w:t>vono</w:t>
      </w:r>
      <w:proofErr w:type="spellEnd"/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in uno spazio sconosciuto. ospedaliero sono, per un bambino, solamente camici bianchi</w:t>
      </w:r>
      <w:r>
        <w:rPr>
          <w:rFonts w:ascii="Times New Roman" w:eastAsia="Times New Roman" w:hAnsi="Times New Roman" w:cs="Times New Roman"/>
          <w:sz w:val="24"/>
          <w:szCs w:val="24"/>
        </w:rPr>
        <w:t>,  anonimi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che si </w:t>
      </w:r>
      <w:proofErr w:type="spellStart"/>
      <w:r w:rsidRPr="000B72BE">
        <w:rPr>
          <w:rFonts w:ascii="Times New Roman" w:eastAsia="Times New Roman" w:hAnsi="Times New Roman" w:cs="Times New Roman"/>
          <w:sz w:val="24"/>
          <w:szCs w:val="24"/>
        </w:rPr>
        <w:t>muo</w:t>
      </w:r>
      <w:proofErr w:type="spellEnd"/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Le relazioni interpersonali a cui era abituato il bambino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mutano improvvisamente, insieme alla fiducia verso i genitori. 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L’esperienza della malattia e dell’ospedalizzazione, appare confusa al bambino e  comporta notevoli cambiamenti, non solo per lui ma anche per la sua famiglia.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L’ambiente che lo circonda è molto diverso e questo può causare nel bambino diversi cambiamenti, per esempio nelle sue attitudini e nel suo stato d’umore.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Durante la degenza possono manifestarsi varie emozioni come paura, tristezza, malinconia; questi elementi, in aggiunta ai problemi del suo stato fisico, possono compromettere la durata e la fase di guarigione del bambino.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Per limitare il disagio legato all’estraneità dell’ambiente ospedaliero, è necessario offrire al bambino percorsi cognitivi, illustrando e spiegando le caratteristiche del nuovo mondo in cui si trova. 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A partire da questa constatazione è sorta una domanda che è il fulcro del lavoro: il disegno e il gioco possono fornire un reale aiuto nella riduzione dell’ansia e della paura del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bambino? Gli operatori sanitari,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potrebbero cont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ribuire a migliorare la degenza,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utilizzando mezzi e approcci diversi nei confronti dei bambini ricoverati 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diventando sinergici con l’intervento?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Da qui nasce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l’idea  di creare il libricino ludico,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con lo scopo di aiutare il bambino a vi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vere la malattia senza paura,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ad approcciarsi meglio al mondo sanitario e a sfogare  la sua aggressività verso l’esterno, in maniera non dannosa .</w:t>
      </w:r>
    </w:p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b/>
          <w:sz w:val="24"/>
          <w:szCs w:val="24"/>
        </w:rPr>
        <w:t xml:space="preserve">OBIETTIVI </w:t>
      </w:r>
    </w:p>
    <w:p w:rsidR="004A18DE" w:rsidRP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Gli obiettivi del lavoro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sono volti a capire i vissuti dell’os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pedalizzazione di un bambino,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per poi scoprire i mezzi di relazione e gli effetti che può portare un intervento di gioco sulla riduzione dell’ansia  e sulle emozioni negative , in particolare la paura,nei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bambini ospedalizzati. Inoltre,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attraverso il libricino, egli potrà immedesimarsi nel ruolo infermieristico  e comprendere che l</w:t>
      </w:r>
      <w:r>
        <w:rPr>
          <w:rFonts w:ascii="Times New Roman" w:eastAsia="Times New Roman" w:hAnsi="Times New Roman" w:cs="Times New Roman"/>
          <w:sz w:val="24"/>
          <w:szCs w:val="24"/>
        </w:rPr>
        <w:t>’infermiere non è un suo nemico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b/>
          <w:sz w:val="24"/>
          <w:szCs w:val="24"/>
        </w:rPr>
        <w:t xml:space="preserve">MATERIALI E METODI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I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l libricino ludico inti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tolato “Voce del Verbo Curarsi”,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è stat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 da me  realizzato, interamente a mano,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con immagini da colorare e giochi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interattivi,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riferiti alla professione infermieristic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 in particolare alle attività,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attraverso cui il bambino può immedesimar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si nel ruolo dell’infermiere. A tal proposito,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ogni pagina prese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nta un’attività infermieristica,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a cui è allegato il suo strumento utilizzato.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Di seguito vengono indicate le attività e gli strumenti presenti :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1° attività : MISURIAMO LA FEBBRE   --&gt;TERMOMETRO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2° attività : MEDICHIAMO --&gt; GARZE,CEROTTI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3° attività : CURIAMO --&gt; PILLOLA</w:t>
      </w:r>
      <w:r>
        <w:rPr>
          <w:rFonts w:ascii="Times New Roman" w:eastAsia="Times New Roman" w:hAnsi="Times New Roman" w:cs="Times New Roman"/>
          <w:sz w:val="24"/>
          <w:szCs w:val="24"/>
        </w:rPr>
        <w:t>(integratore)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4°attività : FACCIAMO LA SIRINGA --&gt; SIRINGA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Per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poter svolgere tutto questo,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è stata affrontata un’esplorazione teorica inerente i temi del bambino ricoverato e dei cambiamenti che può portare un’ospedalizzazione, per poi mettere in relazione il ruolo infermieristico pediatrico con i bisogni dei piccoli pazienti.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Altro tema fondamentale,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è stato quello relativo al tema del gioco e del ridere, attività fondamentale nell’assistenza infermieristica al bambino .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La revisione è stata condotta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consultando libri di </w:t>
      </w:r>
      <w:r>
        <w:rPr>
          <w:rFonts w:ascii="Times New Roman" w:eastAsia="Times New Roman" w:hAnsi="Times New Roman" w:cs="Times New Roman"/>
          <w:sz w:val="24"/>
          <w:szCs w:val="24"/>
        </w:rPr>
        <w:t>testo, riviste infermieristiche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, la banca 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ati Pub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Med</w:t>
      </w:r>
      <w:proofErr w:type="spellEnd"/>
      <w:r w:rsidRPr="000B72BE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immagini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dei siti web di interesse infermieristico a carattere ludico.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Attraverso una ricerca di tipo qualitativo, è stata affrontata una piccola indagine sul campo, in un periodo di 3 mesi  ( dal  5 Giugno al  21 Settembre 2017).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lastRenderedPageBreak/>
        <w:t>L' intervi</w:t>
      </w:r>
      <w:r>
        <w:rPr>
          <w:rFonts w:ascii="Times New Roman" w:eastAsia="Times New Roman" w:hAnsi="Times New Roman" w:cs="Times New Roman"/>
          <w:sz w:val="24"/>
          <w:szCs w:val="24"/>
        </w:rPr>
        <w:t>sta semi-strutturata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PRE e POST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somministrazione del libricino,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è stata rivolta a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20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bambini, di età compresa tra 5 e 9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anni, ricoverati  presso U.O.  PEDIATRICA dell’ospedale Moscati di Avellino.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Al momento dell’intervista,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erano presenti l’infermiera pediatrica del reparto e il genitore che conosce il bambino sia in ambito ospedaliero, che familiare.</w:t>
      </w:r>
    </w:p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L’intervista ha inizio con 2 domande di approccio al bambino basate sui suoi dati personali.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La parte centrale si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compone di 4 semplici domande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u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guali,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sia nel </w:t>
      </w:r>
      <w:proofErr w:type="spellStart"/>
      <w:r w:rsidRPr="000B72BE">
        <w:rPr>
          <w:rFonts w:ascii="Times New Roman" w:eastAsia="Times New Roman" w:hAnsi="Times New Roman" w:cs="Times New Roman"/>
          <w:sz w:val="24"/>
          <w:szCs w:val="24"/>
        </w:rPr>
        <w:t>pre</w:t>
      </w:r>
      <w:proofErr w:type="spellEnd"/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che nel post somministrazione del libricino, al fine di poter analizzare il cambiamento del bambino rispetto all’ambiente , all’infermiere e alle emozione negative correlate.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L’Intervista  termina con 2 domande riferite al  gradimento del libric</w:t>
      </w:r>
      <w:r>
        <w:rPr>
          <w:rFonts w:ascii="Times New Roman" w:eastAsia="Times New Roman" w:hAnsi="Times New Roman" w:cs="Times New Roman"/>
          <w:sz w:val="24"/>
          <w:szCs w:val="24"/>
        </w:rPr>
        <w:t>ino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b/>
          <w:sz w:val="24"/>
          <w:szCs w:val="24"/>
        </w:rPr>
        <w:t xml:space="preserve">INTERVISTA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b/>
          <w:sz w:val="24"/>
          <w:szCs w:val="24"/>
        </w:rPr>
        <w:t xml:space="preserve">Domande di approccio al bambino :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Come ti chiami ?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Quanti anni hai?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b/>
          <w:sz w:val="24"/>
          <w:szCs w:val="24"/>
        </w:rPr>
        <w:t xml:space="preserve">Domande </w:t>
      </w:r>
      <w:proofErr w:type="spellStart"/>
      <w:r w:rsidRPr="000B72BE">
        <w:rPr>
          <w:rFonts w:ascii="Times New Roman" w:eastAsia="Times New Roman" w:hAnsi="Times New Roman" w:cs="Times New Roman"/>
          <w:b/>
          <w:sz w:val="24"/>
          <w:szCs w:val="24"/>
        </w:rPr>
        <w:t>pre</w:t>
      </w:r>
      <w:proofErr w:type="spellEnd"/>
      <w:r w:rsidRPr="000B72BE">
        <w:rPr>
          <w:rFonts w:ascii="Times New Roman" w:eastAsia="Times New Roman" w:hAnsi="Times New Roman" w:cs="Times New Roman"/>
          <w:b/>
          <w:sz w:val="24"/>
          <w:szCs w:val="24"/>
        </w:rPr>
        <w:t xml:space="preserve"> e post somministrazione del libricino: 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Hai paura dell’ospedale?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Ti mancano i tuoi giochi ?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Hai paura dell’infermiere?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Hai paura della siringa ?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b/>
          <w:sz w:val="24"/>
          <w:szCs w:val="24"/>
        </w:rPr>
        <w:t>Domande riferite al gradimento del libricino :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Questo libricino ti è piaciuto?</w: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Dagli un voto da 1 a 10</w:t>
      </w:r>
    </w:p>
    <w:p w:rsidR="004A18DE" w:rsidRDefault="004A18DE" w:rsidP="004A18DE">
      <w:pPr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Risultati </w:t>
      </w:r>
    </w:p>
    <w:p w:rsidR="004A18DE" w:rsidRDefault="004A18DE" w:rsidP="004A18DE">
      <w:pPr>
        <w:rPr>
          <w:rFonts w:ascii="Calibri" w:eastAsia="Calibri" w:hAnsi="Calibri" w:cs="Calibri"/>
        </w:rPr>
      </w:pPr>
      <w:r>
        <w:object w:dxaOrig="9374" w:dyaOrig="5041">
          <v:rect id="rectole0000000003" o:spid="_x0000_i1025" style="width:468.75pt;height:252.75pt" o:ole="" o:preferrelative="t" stroked="f">
            <v:imagedata r:id="rId6" o:title=""/>
          </v:rect>
          <o:OLEObject Type="Embed" ProgID="StaticMetafile" ShapeID="rectole0000000003" DrawAspect="Content" ObjectID="_1573040029" r:id="rId7"/>
        </w:object>
      </w:r>
    </w:p>
    <w:p w:rsidR="004A18DE" w:rsidRPr="000B72B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Dai risultati emersi si evince che:</w:t>
      </w:r>
    </w:p>
    <w:p w:rsidR="004A18DE" w:rsidRPr="000B72BE" w:rsidRDefault="004A18DE" w:rsidP="004A18DE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Il 70% dei bambini che prima della somministrazione del libricino avevano paura dell’ospedale, dopo ha cambiato idea;</w:t>
      </w:r>
    </w:p>
    <w:p w:rsidR="004A18DE" w:rsidRPr="000B72BE" w:rsidRDefault="004A18DE" w:rsidP="004A18DE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Il 29% dei bambini a cui, prima della somministrazione del libricino, mancavano i giochi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dopo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ha cambiato idea;</w:t>
      </w:r>
    </w:p>
    <w:p w:rsidR="004A18DE" w:rsidRPr="000B72BE" w:rsidRDefault="004A18DE" w:rsidP="004A18DE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Il 100% dei bambini che, prima della somministrazione del librici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no, aveva paura dell’infermiere, dopo 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>ha cambiato idea;</w:t>
      </w:r>
    </w:p>
    <w:p w:rsidR="004A18DE" w:rsidRPr="000B72BE" w:rsidRDefault="004A18DE" w:rsidP="004A18DE">
      <w:pPr>
        <w:numPr>
          <w:ilvl w:val="0"/>
          <w:numId w:val="1"/>
        </w:numPr>
        <w:spacing w:line="360" w:lineRule="auto"/>
        <w:ind w:left="72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Il 58% dei bambini che, prima della somministrazione del libricino, aveva paura delle siringhe</w:t>
      </w:r>
      <w:r>
        <w:rPr>
          <w:rFonts w:ascii="Times New Roman" w:eastAsia="Times New Roman" w:hAnsi="Times New Roman" w:cs="Times New Roman"/>
          <w:sz w:val="24"/>
          <w:szCs w:val="24"/>
        </w:rPr>
        <w:t>,dopo</w:t>
      </w: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 ha cambiato idea;</w:t>
      </w:r>
    </w:p>
    <w:p w:rsidR="004A18DE" w:rsidRP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A18DE">
        <w:rPr>
          <w:rFonts w:ascii="Times New Roman" w:eastAsia="Times New Roman" w:hAnsi="Times New Roman" w:cs="Times New Roman"/>
          <w:b/>
          <w:sz w:val="24"/>
          <w:szCs w:val="24"/>
        </w:rPr>
        <w:t xml:space="preserve">DISCUSSIONI </w:t>
      </w:r>
    </w:p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 xml:space="preserve">Da questo lavoro è emerso che  mezzi ludici, in particolare il libricino"VOCE DEL VERBO CURARSI",  abbiano effetti positivi sulla degenza del bambino  e come può essere utile integrarli durante le tecniche infermieristiche. </w:t>
      </w:r>
    </w:p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B72BE">
        <w:rPr>
          <w:rFonts w:ascii="Times New Roman" w:eastAsia="Times New Roman" w:hAnsi="Times New Roman" w:cs="Times New Roman"/>
          <w:sz w:val="24"/>
          <w:szCs w:val="24"/>
        </w:rPr>
        <w:t>Gli infermieri utilizzano già il gioco e la risata come mezzo d’interazione, ma è immaginabile un ulteriore sviluppo di questa tecnica.</w:t>
      </w:r>
    </w:p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4A18DE" w:rsidRP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A18D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 xml:space="preserve">BIBLIOGRAFIA </w:t>
      </w:r>
    </w:p>
    <w:p w:rsidR="004A18DE" w:rsidRPr="003B6B4E" w:rsidRDefault="004A18DE" w:rsidP="004A18DE">
      <w:pPr>
        <w:rPr>
          <w:rFonts w:ascii="Times New Roman" w:hAnsi="Times New Roman" w:cs="Times New Roman"/>
          <w:b/>
          <w:sz w:val="24"/>
          <w:szCs w:val="24"/>
        </w:rPr>
      </w:pPr>
      <w:r w:rsidRPr="005D6EFA">
        <w:rPr>
          <w:rFonts w:ascii="Times New Roman" w:hAnsi="Times New Roman" w:cs="Times New Roman"/>
          <w:sz w:val="24"/>
          <w:szCs w:val="24"/>
        </w:rPr>
        <w:t xml:space="preserve">- Azienda Ospedaliera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Meyer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, Fondazione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Michelucci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, Atti del Convegno: “I bambini non sono pazienti, l’Ospedale dei bambini”, Firenze, 17 Dicembre 1997. </w:t>
      </w:r>
    </w:p>
    <w:p w:rsidR="004A18DE" w:rsidRPr="005D6EFA" w:rsidRDefault="004A18DE" w:rsidP="004A18DE">
      <w:pPr>
        <w:rPr>
          <w:rFonts w:ascii="Times New Roman" w:hAnsi="Times New Roman" w:cs="Times New Roman"/>
          <w:sz w:val="24"/>
          <w:szCs w:val="24"/>
        </w:rPr>
      </w:pPr>
      <w:r w:rsidRPr="005D6EF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Bazzi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 A., “Ricerca USA: è scientifico, ridere fa bene al cuore e dilata i vasi sanguigni. Bastano quindici minuti al giorno”, articolo tratto dal “Corriere della sera”, 9 Marzo 2005, p. 25.</w:t>
      </w:r>
    </w:p>
    <w:p w:rsidR="004A18DE" w:rsidRPr="005D6EFA" w:rsidRDefault="004A18DE" w:rsidP="004A18DE">
      <w:pPr>
        <w:rPr>
          <w:rFonts w:ascii="Times New Roman" w:hAnsi="Times New Roman" w:cs="Times New Roman"/>
          <w:sz w:val="24"/>
          <w:szCs w:val="24"/>
        </w:rPr>
      </w:pPr>
      <w:r w:rsidRPr="005D6EFA">
        <w:rPr>
          <w:rFonts w:ascii="Times New Roman" w:hAnsi="Times New Roman" w:cs="Times New Roman"/>
          <w:sz w:val="24"/>
          <w:szCs w:val="24"/>
        </w:rPr>
        <w:t xml:space="preserve"> - Berger P.L., Homo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ridens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. La dimensione comica dell’esperienza umana, (trad.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it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) Bologna, Il Mulino, 1999. </w:t>
      </w:r>
    </w:p>
    <w:p w:rsidR="004A18DE" w:rsidRPr="005D6EFA" w:rsidRDefault="004A18DE" w:rsidP="004A18DE">
      <w:pPr>
        <w:rPr>
          <w:rFonts w:ascii="Times New Roman" w:hAnsi="Times New Roman" w:cs="Times New Roman"/>
          <w:sz w:val="24"/>
          <w:szCs w:val="24"/>
        </w:rPr>
      </w:pPr>
      <w:r w:rsidRPr="005D6EF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Bettelheim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 B., Un genitore quasi perfetto, Feltrinelli, Milano, 1987. -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Bokun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 B., Ridere per vivere, Milano, Mondadori,1997. </w:t>
      </w:r>
    </w:p>
    <w:p w:rsidR="004A18DE" w:rsidRPr="005D6EFA" w:rsidRDefault="004A18DE" w:rsidP="004A18DE">
      <w:pPr>
        <w:rPr>
          <w:rFonts w:ascii="Times New Roman" w:hAnsi="Times New Roman" w:cs="Times New Roman"/>
          <w:sz w:val="24"/>
          <w:szCs w:val="24"/>
        </w:rPr>
      </w:pPr>
      <w:r w:rsidRPr="005D6EF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Canevaro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 A., I bambini che si perdono nel bosco, Ed. La Nuova Italia, Firenze, 1995. </w:t>
      </w:r>
    </w:p>
    <w:p w:rsidR="004A18DE" w:rsidRPr="005D6EFA" w:rsidRDefault="004A18DE" w:rsidP="004A18DE">
      <w:pPr>
        <w:rPr>
          <w:rFonts w:ascii="Times New Roman" w:hAnsi="Times New Roman" w:cs="Times New Roman"/>
          <w:sz w:val="24"/>
          <w:szCs w:val="24"/>
        </w:rPr>
      </w:pPr>
      <w:r w:rsidRPr="005D6EF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Capurso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 M., Gioco e studio in ospedale: creare e gestire un servizio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ludicoeducativo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 in un reparto pediatrico, Edizioni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Erikson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>, Trento 2001.</w:t>
      </w:r>
    </w:p>
    <w:p w:rsidR="004A18DE" w:rsidRDefault="004A18DE" w:rsidP="004A18DE">
      <w:pPr>
        <w:rPr>
          <w:rFonts w:ascii="Times New Roman" w:hAnsi="Times New Roman" w:cs="Times New Roman"/>
          <w:sz w:val="24"/>
          <w:szCs w:val="24"/>
        </w:rPr>
      </w:pPr>
      <w:r w:rsidRPr="005D6EF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5D6EFA">
        <w:rPr>
          <w:rFonts w:ascii="Times New Roman" w:hAnsi="Times New Roman" w:cs="Times New Roman"/>
          <w:sz w:val="24"/>
          <w:szCs w:val="24"/>
        </w:rPr>
        <w:t>Provine</w:t>
      </w:r>
      <w:proofErr w:type="spellEnd"/>
      <w:r w:rsidRPr="005D6EFA">
        <w:rPr>
          <w:rFonts w:ascii="Times New Roman" w:hAnsi="Times New Roman" w:cs="Times New Roman"/>
          <w:sz w:val="24"/>
          <w:szCs w:val="24"/>
        </w:rPr>
        <w:t xml:space="preserve"> R., Ridere. Un‟indagine scientifica, Baldini &amp; Castaldi, Milano, 2003.</w:t>
      </w:r>
    </w:p>
    <w:p w:rsidR="004A18DE" w:rsidRPr="005D6EFA" w:rsidRDefault="004A18DE" w:rsidP="004A18DE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Look w:val="04A0"/>
      </w:tblPr>
      <w:tblGrid>
        <w:gridCol w:w="2444"/>
        <w:gridCol w:w="2444"/>
        <w:gridCol w:w="2445"/>
        <w:gridCol w:w="2445"/>
      </w:tblGrid>
      <w:tr w:rsidR="004A18DE" w:rsidRPr="005D6EFA" w:rsidTr="005213A1">
        <w:tc>
          <w:tcPr>
            <w:tcW w:w="2444" w:type="dxa"/>
          </w:tcPr>
          <w:p w:rsidR="004A18DE" w:rsidRPr="005D6EFA" w:rsidRDefault="004A18DE" w:rsidP="005213A1">
            <w:pPr>
              <w:rPr>
                <w:rFonts w:ascii="Times New Roman" w:hAnsi="Times New Roman" w:cs="Times New Roman"/>
                <w:b/>
              </w:rPr>
            </w:pPr>
            <w:r w:rsidRPr="005D6EFA">
              <w:rPr>
                <w:rFonts w:ascii="Times New Roman" w:hAnsi="Times New Roman" w:cs="Times New Roman"/>
                <w:b/>
              </w:rPr>
              <w:t>BANCA DATI</w:t>
            </w:r>
          </w:p>
        </w:tc>
        <w:tc>
          <w:tcPr>
            <w:tcW w:w="2444" w:type="dxa"/>
          </w:tcPr>
          <w:p w:rsidR="004A18DE" w:rsidRPr="005D6EFA" w:rsidRDefault="004A18DE" w:rsidP="005213A1">
            <w:pPr>
              <w:rPr>
                <w:rFonts w:ascii="Times New Roman" w:hAnsi="Times New Roman" w:cs="Times New Roman"/>
                <w:b/>
              </w:rPr>
            </w:pPr>
            <w:r w:rsidRPr="005D6EFA">
              <w:rPr>
                <w:rFonts w:ascii="Times New Roman" w:hAnsi="Times New Roman" w:cs="Times New Roman"/>
                <w:b/>
              </w:rPr>
              <w:t>PAROLE CHIAVE</w:t>
            </w:r>
          </w:p>
        </w:tc>
        <w:tc>
          <w:tcPr>
            <w:tcW w:w="2445" w:type="dxa"/>
          </w:tcPr>
          <w:p w:rsidR="004A18DE" w:rsidRPr="005D6EFA" w:rsidRDefault="004A18DE" w:rsidP="005213A1">
            <w:pPr>
              <w:rPr>
                <w:rFonts w:ascii="Times New Roman" w:hAnsi="Times New Roman" w:cs="Times New Roman"/>
                <w:b/>
              </w:rPr>
            </w:pPr>
            <w:r w:rsidRPr="005D6EFA">
              <w:rPr>
                <w:rFonts w:ascii="Times New Roman" w:hAnsi="Times New Roman" w:cs="Times New Roman"/>
                <w:b/>
              </w:rPr>
              <w:t xml:space="preserve">ESITO RICERCA </w:t>
            </w:r>
          </w:p>
        </w:tc>
        <w:tc>
          <w:tcPr>
            <w:tcW w:w="2445" w:type="dxa"/>
          </w:tcPr>
          <w:p w:rsidR="004A18DE" w:rsidRPr="005D6EFA" w:rsidRDefault="004A18DE" w:rsidP="005213A1">
            <w:pPr>
              <w:rPr>
                <w:rFonts w:ascii="Times New Roman" w:hAnsi="Times New Roman" w:cs="Times New Roman"/>
                <w:b/>
              </w:rPr>
            </w:pPr>
            <w:r w:rsidRPr="005D6EFA">
              <w:rPr>
                <w:rFonts w:ascii="Times New Roman" w:hAnsi="Times New Roman" w:cs="Times New Roman"/>
                <w:b/>
              </w:rPr>
              <w:t>DOCUMENTI SELEZIONATI</w:t>
            </w:r>
          </w:p>
        </w:tc>
      </w:tr>
      <w:tr w:rsidR="004A18DE" w:rsidRPr="005D6EFA" w:rsidTr="005213A1">
        <w:trPr>
          <w:trHeight w:val="64"/>
        </w:trPr>
        <w:tc>
          <w:tcPr>
            <w:tcW w:w="2444" w:type="dxa"/>
          </w:tcPr>
          <w:p w:rsidR="004A18DE" w:rsidRPr="005D6EFA" w:rsidRDefault="004A18DE" w:rsidP="005213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D6EFA">
              <w:rPr>
                <w:rFonts w:ascii="Times New Roman" w:hAnsi="Times New Roman" w:cs="Times New Roman"/>
                <w:sz w:val="24"/>
                <w:szCs w:val="24"/>
              </w:rPr>
              <w:t>PubMed</w:t>
            </w:r>
            <w:proofErr w:type="spellEnd"/>
          </w:p>
        </w:tc>
        <w:tc>
          <w:tcPr>
            <w:tcW w:w="2444" w:type="dxa"/>
          </w:tcPr>
          <w:p w:rsidR="004A18DE" w:rsidRPr="005D6EFA" w:rsidRDefault="004A18DE" w:rsidP="005213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D6E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Play interventions to reduce anxiety and negative emotions in hospitalized children </w:t>
            </w:r>
          </w:p>
        </w:tc>
        <w:tc>
          <w:tcPr>
            <w:tcW w:w="2445" w:type="dxa"/>
          </w:tcPr>
          <w:p w:rsidR="004A18DE" w:rsidRPr="005D6EFA" w:rsidRDefault="004A18DE" w:rsidP="005213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D6E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56 </w:t>
            </w:r>
            <w:proofErr w:type="spellStart"/>
            <w:r w:rsidRPr="005D6E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risultati</w:t>
            </w:r>
            <w:proofErr w:type="spellEnd"/>
            <w:r w:rsidRPr="005D6E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, 3 </w:t>
            </w:r>
            <w:proofErr w:type="spellStart"/>
            <w:r w:rsidRPr="005D6E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selezionati</w:t>
            </w:r>
            <w:proofErr w:type="spellEnd"/>
            <w:r w:rsidRPr="005D6E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2445" w:type="dxa"/>
          </w:tcPr>
          <w:p w:rsidR="004A18DE" w:rsidRPr="005D6EFA" w:rsidRDefault="004A18DE" w:rsidP="005213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D6E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1. </w:t>
            </w:r>
            <w:r w:rsidRPr="005D6EF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  <w:lang w:val="en-US"/>
              </w:rPr>
              <w:t>Evaluating the effectiveness of preoperative interventions: the appropriateness of using the Children's Emotional Manifestation Scale.</w:t>
            </w:r>
          </w:p>
          <w:p w:rsidR="004A18DE" w:rsidRPr="005D6EFA" w:rsidRDefault="004A18DE" w:rsidP="005213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  <w:p w:rsidR="004A18DE" w:rsidRPr="005D6EFA" w:rsidRDefault="004A18DE" w:rsidP="005213A1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  <w:lang w:val="en-US"/>
              </w:rPr>
            </w:pPr>
            <w:r w:rsidRPr="005D6EF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5.</w:t>
            </w:r>
            <w:r w:rsidRPr="005D6EF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  <w:lang w:val="en-US"/>
              </w:rPr>
              <w:t xml:space="preserve"> Creating opportunities for parent empowerment: program effects on the mental health/coping outcomes of critically ill young children and their mothers.</w:t>
            </w:r>
          </w:p>
          <w:p w:rsidR="004A18DE" w:rsidRDefault="004A18DE" w:rsidP="005213A1">
            <w:pPr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  <w:lang w:val="en-US"/>
              </w:rPr>
            </w:pPr>
          </w:p>
          <w:p w:rsidR="004A18DE" w:rsidRPr="00E44B5A" w:rsidRDefault="004A18DE" w:rsidP="005213A1">
            <w:pPr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D6EF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  <w:lang w:val="en-US"/>
              </w:rPr>
              <w:t>20.</w:t>
            </w:r>
            <w:r w:rsidRPr="005D6EF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 xml:space="preserve">Play </w:t>
            </w:r>
            <w:proofErr w:type="spellStart"/>
            <w:r w:rsidRPr="005D6EF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>therapy</w:t>
            </w:r>
            <w:proofErr w:type="spellEnd"/>
            <w:r w:rsidRPr="005D6EFA">
              <w:rPr>
                <w:rFonts w:ascii="Times New Roman" w:hAnsi="Times New Roman" w:cs="Times New Roman"/>
                <w:color w:val="303030"/>
                <w:sz w:val="24"/>
                <w:szCs w:val="24"/>
                <w:shd w:val="clear" w:color="auto" w:fill="FFFFFF"/>
              </w:rPr>
              <w:t xml:space="preserve"> in hospital.</w:t>
            </w:r>
          </w:p>
        </w:tc>
      </w:tr>
    </w:tbl>
    <w:p w:rsidR="004A18DE" w:rsidRDefault="004A18DE" w:rsidP="004A18DE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65EC0" w:rsidRDefault="00865EC0"/>
    <w:sectPr w:rsidR="00865EC0" w:rsidSect="00865EC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3A76B3"/>
    <w:multiLevelType w:val="multilevel"/>
    <w:tmpl w:val="6E647F9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08"/>
  <w:hyphenationZone w:val="283"/>
  <w:characterSpacingControl w:val="doNotCompress"/>
  <w:compat/>
  <w:rsids>
    <w:rsidRoot w:val="004A18DE"/>
    <w:rsid w:val="00274794"/>
    <w:rsid w:val="00453951"/>
    <w:rsid w:val="004A18DE"/>
    <w:rsid w:val="00865EC0"/>
    <w:rsid w:val="008E1785"/>
    <w:rsid w:val="00DA17B9"/>
    <w:rsid w:val="00FB6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A18DE"/>
    <w:rPr>
      <w:rFonts w:eastAsiaTheme="minorEastAsia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4A18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D56653-04CA-4D3C-8354-799F094117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1102</Words>
  <Characters>6285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achi</dc:creator>
  <cp:lastModifiedBy>achi</cp:lastModifiedBy>
  <cp:revision>2</cp:revision>
  <dcterms:created xsi:type="dcterms:W3CDTF">2017-11-24T13:47:00Z</dcterms:created>
  <dcterms:modified xsi:type="dcterms:W3CDTF">2017-11-24T13:47:00Z</dcterms:modified>
</cp:coreProperties>
</file>